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BF2F" w14:textId="77777777" w:rsidR="009B38B5" w:rsidRDefault="00000000" w:rsidP="006B46BA">
      <w:pPr>
        <w:spacing w:after="360" w:line="278" w:lineRule="auto"/>
        <w:jc w:val="center"/>
        <w:rPr>
          <w:rFonts w:ascii="Times New Roman" w:eastAsia="黑体" w:hAnsi="Times New Roman" w:cs="Times New Roman"/>
          <w:b/>
          <w:bCs/>
          <w:spacing w:val="-10"/>
          <w:kern w:val="28"/>
          <w:sz w:val="32"/>
          <w:szCs w:val="32"/>
          <w14:ligatures w14:val="standardContextual"/>
        </w:rPr>
      </w:pPr>
      <w:r>
        <w:rPr>
          <w:rFonts w:ascii="Times New Roman" w:eastAsia="黑体" w:hAnsi="Times New Roman" w:cs="Times New Roman"/>
          <w:b/>
          <w:bCs/>
          <w:spacing w:val="-10"/>
          <w:kern w:val="28"/>
          <w:sz w:val="32"/>
          <w:szCs w:val="32"/>
          <w14:ligatures w14:val="standardContextual"/>
        </w:rPr>
        <w:t>Engineered Science Society Fellows Charter</w:t>
      </w:r>
    </w:p>
    <w:p w14:paraId="35C8E364" w14:textId="77777777" w:rsidR="009B38B5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14:ligatures w14:val="standardContextual"/>
        </w:rPr>
        <w:t>I. General Provisions</w:t>
      </w:r>
    </w:p>
    <w:p w14:paraId="191E4D73" w14:textId="0D7EBE03" w:rsidR="009B38B5" w:rsidRDefault="0000000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recognize scientists who have made outstanding and internationally influential contributions in </w:t>
      </w:r>
      <w:r w:rsidR="00F52CC9">
        <w:rPr>
          <w:rFonts w:ascii="Times New Roman" w:hAnsi="Times New Roman" w:cs="Times New Roman" w:hint="eastAsia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ngineered </w:t>
      </w:r>
      <w:r w:rsidR="00F52CC9">
        <w:rPr>
          <w:rFonts w:ascii="Times New Roman" w:hAnsi="Times New Roman" w:cs="Times New Roman" w:hint="eastAsia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cience, to promote the global development of </w:t>
      </w:r>
      <w:r w:rsidR="00F52CC9">
        <w:rPr>
          <w:rFonts w:ascii="Times New Roman" w:hAnsi="Times New Roman" w:cs="Times New Roman" w:hint="eastAsia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ngineered </w:t>
      </w:r>
      <w:r w:rsidR="00F52CC9">
        <w:rPr>
          <w:rFonts w:ascii="Times New Roman" w:hAnsi="Times New Roman" w:cs="Times New Roman" w:hint="eastAsia"/>
          <w:sz w:val="24"/>
        </w:rPr>
        <w:t>s</w:t>
      </w:r>
      <w:r>
        <w:rPr>
          <w:rFonts w:ascii="Times New Roman" w:hAnsi="Times New Roman" w:cs="Times New Roman"/>
          <w:sz w:val="24"/>
        </w:rPr>
        <w:t>cience, and to advance international academic exchange and collaboration, the Engineered Science Society</w:t>
      </w:r>
      <w:r w:rsidR="00F52CC9">
        <w:rPr>
          <w:rFonts w:ascii="Times New Roman" w:hAnsi="Times New Roman" w:cs="Times New Roman" w:hint="eastAsia"/>
          <w:sz w:val="24"/>
        </w:rPr>
        <w:t>, USA</w:t>
      </w:r>
      <w:r>
        <w:rPr>
          <w:rFonts w:ascii="Times New Roman" w:hAnsi="Times New Roman" w:cs="Times New Roman"/>
          <w:sz w:val="24"/>
        </w:rPr>
        <w:t xml:space="preserve"> (hereinafter referred to as “ESS”) establishes the ESS Fellows Program.</w:t>
      </w:r>
    </w:p>
    <w:p w14:paraId="61BD90C1" w14:textId="41B124D6" w:rsidR="009B38B5" w:rsidRDefault="0000000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ESS Fellow is a distinguished academic honor conferred by the ESS, representing the recipient’s outstanding scientific achievements, international influence, and academic leadership in </w:t>
      </w:r>
      <w:r w:rsidR="00427355">
        <w:rPr>
          <w:rFonts w:ascii="Times New Roman" w:hAnsi="Times New Roman" w:cs="Times New Roman" w:hint="eastAsia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ngineered </w:t>
      </w:r>
      <w:r w:rsidR="00427355">
        <w:rPr>
          <w:rFonts w:ascii="Times New Roman" w:hAnsi="Times New Roman" w:cs="Times New Roman" w:hint="eastAsia"/>
          <w:sz w:val="24"/>
        </w:rPr>
        <w:t>s</w:t>
      </w:r>
      <w:r>
        <w:rPr>
          <w:rFonts w:ascii="Times New Roman" w:hAnsi="Times New Roman" w:cs="Times New Roman"/>
          <w:sz w:val="24"/>
        </w:rPr>
        <w:t>cience.</w:t>
      </w:r>
    </w:p>
    <w:p w14:paraId="5B8AD183" w14:textId="77777777" w:rsidR="009B38B5" w:rsidRDefault="0000000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ESS Fellows Program adheres to the principles of objectivity, fairness, independence, and academic authority. It is open without restriction on nationality, race, gender, religion, institutional affiliation, or geographic region.</w:t>
      </w:r>
    </w:p>
    <w:p w14:paraId="19186209" w14:textId="77777777" w:rsidR="009B38B5" w:rsidRDefault="00000000" w:rsidP="006B46BA">
      <w:pPr>
        <w:adjustRightInd w:val="0"/>
        <w:snapToGrid w:val="0"/>
        <w:spacing w:beforeLines="100" w:before="312" w:line="360" w:lineRule="auto"/>
        <w:rPr>
          <w:rFonts w:ascii="Times New Roman" w:hAnsi="Times New Roman" w:cs="Times New Roman"/>
          <w:b/>
          <w:bCs/>
          <w:sz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14:ligatures w14:val="standardContextual"/>
        </w:rPr>
        <w:t>II</w:t>
      </w:r>
      <w:r>
        <w:rPr>
          <w:rFonts w:ascii="Times New Roman" w:hAnsi="Times New Roman" w:cs="Times New Roman" w:hint="eastAsia"/>
          <w:b/>
          <w:bCs/>
          <w:sz w:val="24"/>
          <w14:ligatures w14:val="standardContextual"/>
        </w:rPr>
        <w:t>.</w:t>
      </w:r>
      <w:r>
        <w:rPr>
          <w:rFonts w:ascii="Times New Roman" w:hAnsi="Times New Roman" w:cs="Times New Roman"/>
          <w:b/>
          <w:bCs/>
          <w:sz w:val="24"/>
          <w14:ligatures w14:val="standardContextual"/>
        </w:rPr>
        <w:t xml:space="preserve"> Categories of Fellows</w:t>
      </w:r>
    </w:p>
    <w:p w14:paraId="31B6C214" w14:textId="77777777" w:rsidR="009B38B5" w:rsidRDefault="00000000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ESS Fellows are classified into two categories:</w:t>
      </w:r>
    </w:p>
    <w:p w14:paraId="405910B9" w14:textId="77777777" w:rsidR="009B38B5" w:rsidRDefault="0000000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Lifetime Honorary Fellow of the Engineered Science Society</w:t>
      </w:r>
    </w:p>
    <w:p w14:paraId="09066FEC" w14:textId="77777777" w:rsidR="009B38B5" w:rsidRDefault="0000000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Fellow of the Engineered Science Society</w:t>
      </w:r>
    </w:p>
    <w:p w14:paraId="5511B73D" w14:textId="77777777" w:rsidR="009B38B5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Chapter III Eligibility of Candidates</w:t>
      </w:r>
    </w:p>
    <w:p w14:paraId="16E98D56" w14:textId="77777777" w:rsidR="009B38B5" w:rsidRDefault="00000000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Lifetime Honorary Fellow</w:t>
      </w:r>
    </w:p>
    <w:p w14:paraId="6FAC22E2" w14:textId="77777777" w:rsidR="009B38B5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Lifetime Honorary Fellow represents the highest honors conferred by ESS. Candidates shall meet the following criteria:</w:t>
      </w:r>
    </w:p>
    <w:p w14:paraId="2E810104" w14:textId="67299705" w:rsidR="009B38B5" w:rsidRDefault="00000000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Foundational, pioneering, or landmark contributions to </w:t>
      </w:r>
      <w:r w:rsidR="00427355">
        <w:rPr>
          <w:rFonts w:ascii="Times New Roman" w:hAnsi="Times New Roman" w:cs="Times New Roman" w:hint="eastAsia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ngineered </w:t>
      </w:r>
      <w:r w:rsidR="00427355">
        <w:rPr>
          <w:rFonts w:ascii="Times New Roman" w:hAnsi="Times New Roman" w:cs="Times New Roman" w:hint="eastAsia"/>
          <w:sz w:val="24"/>
        </w:rPr>
        <w:t>s</w:t>
      </w:r>
      <w:r>
        <w:rPr>
          <w:rFonts w:ascii="Times New Roman" w:hAnsi="Times New Roman" w:cs="Times New Roman"/>
          <w:sz w:val="24"/>
        </w:rPr>
        <w:t>cience;</w:t>
      </w:r>
    </w:p>
    <w:p w14:paraId="1F40DE03" w14:textId="77777777" w:rsidR="009B38B5" w:rsidRDefault="00000000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Long-term and profound impact on the development of related disciplines;</w:t>
      </w:r>
    </w:p>
    <w:p w14:paraId="0E014C2E" w14:textId="77777777" w:rsidR="009B38B5" w:rsidRDefault="00000000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Internationally recognized academic reputation;</w:t>
      </w:r>
    </w:p>
    <w:p w14:paraId="052822F3" w14:textId="77777777" w:rsidR="009B38B5" w:rsidRDefault="00000000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Widely acknowledged scientific contributions by the global academic community.</w:t>
      </w:r>
    </w:p>
    <w:p w14:paraId="50A9351F" w14:textId="77777777" w:rsidR="009B38B5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Lifetime Honorary Fellow status is, in principle, a permanent lifetime appointment.</w:t>
      </w:r>
    </w:p>
    <w:p w14:paraId="45EF90F6" w14:textId="4C61047D" w:rsidR="009B38B5" w:rsidRDefault="00000000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ESS Fellow</w:t>
      </w:r>
    </w:p>
    <w:p w14:paraId="7646F379" w14:textId="31B494DB" w:rsidR="009B38B5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ESS Fellow is conferred upon scientists who have made sustained outstanding contributions and possess significant international influence in </w:t>
      </w:r>
      <w:r w:rsidR="00F52CC9">
        <w:rPr>
          <w:rFonts w:ascii="Times New Roman" w:hAnsi="Times New Roman" w:cs="Times New Roman" w:hint="eastAsia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ngineered </w:t>
      </w:r>
      <w:r w:rsidR="00F52CC9">
        <w:rPr>
          <w:rFonts w:ascii="Times New Roman" w:hAnsi="Times New Roman" w:cs="Times New Roman" w:hint="eastAsia"/>
          <w:sz w:val="24"/>
        </w:rPr>
        <w:t>s</w:t>
      </w:r>
      <w:r>
        <w:rPr>
          <w:rFonts w:ascii="Times New Roman" w:hAnsi="Times New Roman" w:cs="Times New Roman"/>
          <w:sz w:val="24"/>
        </w:rPr>
        <w:t>cience. Candidates shall meet the following criteria:</w:t>
      </w:r>
    </w:p>
    <w:p w14:paraId="1AE683A3" w14:textId="77777777" w:rsidR="009B38B5" w:rsidRDefault="00000000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Possession of a doctoral degree;</w:t>
      </w:r>
    </w:p>
    <w:p w14:paraId="3490F196" w14:textId="77777777" w:rsidR="009B38B5" w:rsidRDefault="00000000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Demonstration of original and representative scholarly achievements in the field;</w:t>
      </w:r>
    </w:p>
    <w:p w14:paraId="7A34E6C5" w14:textId="77777777" w:rsidR="009B38B5" w:rsidRDefault="00000000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Established international visibility and academic impact;</w:t>
      </w:r>
    </w:p>
    <w:p w14:paraId="3D087E43" w14:textId="77777777" w:rsidR="009B38B5" w:rsidRDefault="00000000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Strong record of academic integrity and research ethics.</w:t>
      </w:r>
    </w:p>
    <w:p w14:paraId="5AE4A958" w14:textId="77777777" w:rsidR="009B38B5" w:rsidRDefault="00000000" w:rsidP="006B46BA">
      <w:pPr>
        <w:adjustRightInd w:val="0"/>
        <w:snapToGrid w:val="0"/>
        <w:spacing w:beforeLines="100" w:before="312" w:line="360" w:lineRule="auto"/>
        <w:rPr>
          <w:rFonts w:ascii="Times New Roman" w:hAnsi="Times New Roman" w:cs="Times New Roman"/>
          <w:b/>
          <w:bCs/>
          <w:sz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14:ligatures w14:val="standardContextual"/>
        </w:rPr>
        <w:t>IV</w:t>
      </w:r>
      <w:r>
        <w:rPr>
          <w:rFonts w:ascii="Times New Roman" w:hAnsi="Times New Roman" w:cs="Times New Roman" w:hint="eastAsia"/>
          <w:b/>
          <w:bCs/>
          <w:sz w:val="24"/>
          <w14:ligatures w14:val="standardContextual"/>
        </w:rPr>
        <w:t>.</w:t>
      </w:r>
      <w:r>
        <w:rPr>
          <w:rFonts w:ascii="Times New Roman" w:hAnsi="Times New Roman" w:cs="Times New Roman"/>
          <w:b/>
          <w:bCs/>
          <w:sz w:val="24"/>
          <w14:ligatures w14:val="standardContextual"/>
        </w:rPr>
        <w:t xml:space="preserve"> Nomination System</w:t>
      </w:r>
    </w:p>
    <w:p w14:paraId="03BF9993" w14:textId="77777777" w:rsidR="009B38B5" w:rsidRDefault="00000000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ESS Fellows Program adopts a strict nomination system and does not accept self-nominations.</w:t>
      </w:r>
    </w:p>
    <w:p w14:paraId="5CA13C56" w14:textId="77777777" w:rsidR="009B38B5" w:rsidRDefault="00000000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Eligible nominators include:</w:t>
      </w:r>
    </w:p>
    <w:p w14:paraId="10FB8424" w14:textId="77777777" w:rsidR="009B38B5" w:rsidRDefault="00000000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ESS Life-time Honorary Fellows;</w:t>
      </w:r>
    </w:p>
    <w:p w14:paraId="0E07C274" w14:textId="77777777" w:rsidR="009B38B5" w:rsidRDefault="00000000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ESS Fellows;</w:t>
      </w:r>
    </w:p>
    <w:p w14:paraId="34DB557D" w14:textId="65315A81" w:rsidR="009B38B5" w:rsidRPr="00F52CC9" w:rsidRDefault="00F52CC9" w:rsidP="00F52CC9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 w:rsidRPr="00F52CC9">
        <w:rPr>
          <w:rFonts w:ascii="Times New Roman" w:hAnsi="Times New Roman" w:cs="Times New Roman"/>
          <w:sz w:val="24"/>
        </w:rPr>
        <w:t>Distinguished scientists with significant international academic influence</w:t>
      </w:r>
      <w:r w:rsidRPr="00F52CC9">
        <w:rPr>
          <w:rFonts w:ascii="Times New Roman" w:hAnsi="Times New Roman" w:cs="Times New Roman" w:hint="eastAsia"/>
          <w:sz w:val="24"/>
        </w:rPr>
        <w:t>.</w:t>
      </w:r>
    </w:p>
    <w:p w14:paraId="40D7F610" w14:textId="77777777" w:rsidR="009B38B5" w:rsidRDefault="00000000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Each nominator may nominate no more than three candidates per year in principle.</w:t>
      </w:r>
    </w:p>
    <w:p w14:paraId="2DA09934" w14:textId="77777777" w:rsidR="009B38B5" w:rsidRDefault="00000000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Nomination materials shall include:</w:t>
      </w:r>
    </w:p>
    <w:p w14:paraId="4F12D009" w14:textId="77777777" w:rsidR="009B38B5" w:rsidRDefault="00000000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Nomination letter;</w:t>
      </w:r>
    </w:p>
    <w:p w14:paraId="3688D6C4" w14:textId="77777777" w:rsidR="009B38B5" w:rsidRDefault="00000000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Curriculum vitae of the candidate;</w:t>
      </w:r>
    </w:p>
    <w:p w14:paraId="5AA9204C" w14:textId="77777777" w:rsidR="009B38B5" w:rsidRDefault="00000000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Statement of representative scientific contributions;</w:t>
      </w:r>
    </w:p>
    <w:p w14:paraId="40A4B289" w14:textId="77777777" w:rsidR="009B38B5" w:rsidRDefault="00000000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Evidence of academic impact;</w:t>
      </w:r>
    </w:p>
    <w:p w14:paraId="79A9259D" w14:textId="77777777" w:rsidR="009B38B5" w:rsidRDefault="00000000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Any additional supporting documents.</w:t>
      </w:r>
    </w:p>
    <w:p w14:paraId="6D417326" w14:textId="77777777" w:rsidR="009B38B5" w:rsidRDefault="00000000" w:rsidP="006B46BA">
      <w:pPr>
        <w:adjustRightInd w:val="0"/>
        <w:snapToGrid w:val="0"/>
        <w:spacing w:beforeLines="100" w:before="312" w:line="360" w:lineRule="auto"/>
        <w:rPr>
          <w:rFonts w:ascii="Times New Roman" w:hAnsi="Times New Roman" w:cs="Times New Roman"/>
          <w:b/>
          <w:bCs/>
          <w:sz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14:ligatures w14:val="standardContextual"/>
        </w:rPr>
        <w:t>V</w:t>
      </w:r>
      <w:r>
        <w:rPr>
          <w:rFonts w:ascii="Times New Roman" w:hAnsi="Times New Roman" w:cs="Times New Roman" w:hint="eastAsia"/>
          <w:b/>
          <w:bCs/>
          <w:sz w:val="24"/>
          <w14:ligatures w14:val="standardContextual"/>
        </w:rPr>
        <w:t>.</w:t>
      </w:r>
      <w:r>
        <w:rPr>
          <w:rFonts w:ascii="Times New Roman" w:hAnsi="Times New Roman" w:cs="Times New Roman"/>
          <w:b/>
          <w:bCs/>
          <w:sz w:val="24"/>
          <w14:ligatures w14:val="standardContextual"/>
        </w:rPr>
        <w:t xml:space="preserve"> Review Organization and Procedures</w:t>
      </w:r>
    </w:p>
    <w:p w14:paraId="678A6794" w14:textId="77777777" w:rsidR="009B38B5" w:rsidRDefault="000000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ESS Fellows evaluation process is conducted by the following bodies:</w:t>
      </w:r>
    </w:p>
    <w:p w14:paraId="2D677845" w14:textId="77777777" w:rsidR="009B38B5" w:rsidRDefault="00000000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Fellows Review Office: responsible for eligibility screening, documentation management, and administrative coordination;</w:t>
      </w:r>
    </w:p>
    <w:p w14:paraId="774CEC60" w14:textId="77777777" w:rsidR="009B38B5" w:rsidRDefault="00000000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ESS Academic Committee: composed of international experts responsible for preliminary review and academic evaluation;</w:t>
      </w:r>
    </w:p>
    <w:p w14:paraId="73BAC061" w14:textId="77777777" w:rsidR="009B38B5" w:rsidRDefault="00000000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ESS Fellows Selection Committee: the final decision-making body responsible for final review and approval.</w:t>
      </w:r>
    </w:p>
    <w:p w14:paraId="6F6B693B" w14:textId="77777777" w:rsidR="009B38B5" w:rsidRDefault="000000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evaluation process includes:</w:t>
      </w:r>
    </w:p>
    <w:p w14:paraId="3B65AF93" w14:textId="77777777" w:rsidR="009B38B5" w:rsidRDefault="00000000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Eligibility screening;</w:t>
      </w:r>
    </w:p>
    <w:p w14:paraId="35066FE8" w14:textId="77777777" w:rsidR="009B38B5" w:rsidRDefault="00000000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Preliminary selection and expert review;</w:t>
      </w:r>
    </w:p>
    <w:p w14:paraId="76A9250F" w14:textId="77777777" w:rsidR="009B38B5" w:rsidRDefault="00000000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Voting by the Academic Committee (approval requires no less than two-thirds majority of all members);</w:t>
      </w:r>
    </w:p>
    <w:p w14:paraId="03EC576F" w14:textId="77777777" w:rsidR="009B38B5" w:rsidRDefault="00000000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Final review and voting by the Fellows Selection Committee;</w:t>
      </w:r>
    </w:p>
    <w:p w14:paraId="39630707" w14:textId="77777777" w:rsidR="009B38B5" w:rsidRDefault="00000000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Formal confirmation and award announcement.</w:t>
      </w:r>
    </w:p>
    <w:p w14:paraId="68C4A1C9" w14:textId="77777777" w:rsidR="009B38B5" w:rsidRDefault="000000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 materials during the evaluation process are strictly confidential and shall not be disclosed without authorization.</w:t>
      </w:r>
    </w:p>
    <w:p w14:paraId="0CD0DDDA" w14:textId="77777777" w:rsidR="009B38B5" w:rsidRDefault="00000000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Members of evaluation bodies must comply with conflict-of-interest regulations and recuse themselves when necessary.</w:t>
      </w:r>
    </w:p>
    <w:p w14:paraId="6071937C" w14:textId="77777777" w:rsidR="009B38B5" w:rsidRDefault="00000000" w:rsidP="006B46BA">
      <w:pPr>
        <w:adjustRightInd w:val="0"/>
        <w:snapToGrid w:val="0"/>
        <w:spacing w:beforeLines="100" w:before="312" w:line="360" w:lineRule="auto"/>
        <w:rPr>
          <w:rFonts w:ascii="Times New Roman" w:hAnsi="Times New Roman" w:cs="Times New Roman"/>
          <w:b/>
          <w:bCs/>
          <w:sz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14:ligatures w14:val="standardContextual"/>
        </w:rPr>
        <w:t>VI</w:t>
      </w:r>
      <w:r>
        <w:rPr>
          <w:rFonts w:ascii="Times New Roman" w:hAnsi="Times New Roman" w:cs="Times New Roman" w:hint="eastAsia"/>
          <w:b/>
          <w:bCs/>
          <w:sz w:val="24"/>
          <w14:ligatures w14:val="standardContextual"/>
        </w:rPr>
        <w:t>.</w:t>
      </w:r>
      <w:r>
        <w:rPr>
          <w:rFonts w:ascii="Times New Roman" w:hAnsi="Times New Roman" w:cs="Times New Roman"/>
          <w:b/>
          <w:bCs/>
          <w:sz w:val="24"/>
          <w14:ligatures w14:val="standardContextual"/>
        </w:rPr>
        <w:t xml:space="preserve"> Rights and Obligations of Fellows</w:t>
      </w:r>
    </w:p>
    <w:p w14:paraId="223164A0" w14:textId="77777777" w:rsidR="009B38B5" w:rsidRDefault="00000000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ESS Fellows are entitled to:</w:t>
      </w:r>
    </w:p>
    <w:p w14:paraId="4E33A031" w14:textId="77777777" w:rsidR="009B38B5" w:rsidRDefault="00000000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of the corresponding Fellow title;</w:t>
      </w:r>
    </w:p>
    <w:p w14:paraId="778DF80D" w14:textId="77777777" w:rsidR="009B38B5" w:rsidRDefault="00000000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Receipt of an official Fellow certificate;</w:t>
      </w:r>
    </w:p>
    <w:p w14:paraId="08F6B321" w14:textId="77777777" w:rsidR="009B38B5" w:rsidRDefault="00000000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Right to nominate candidates for ESS honors;</w:t>
      </w:r>
    </w:p>
    <w:p w14:paraId="2E8F79DD" w14:textId="77777777" w:rsidR="009B38B5" w:rsidRDefault="00000000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Other rights specified by the Society.</w:t>
      </w:r>
    </w:p>
    <w:p w14:paraId="0C6D37E4" w14:textId="77777777" w:rsidR="009B38B5" w:rsidRDefault="00000000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Fellows are expected to uphold the reputation of ESS and adhere to the highest standards of academic integrity and research ethics.</w:t>
      </w:r>
    </w:p>
    <w:p w14:paraId="2BD124B7" w14:textId="77777777" w:rsidR="009B38B5" w:rsidRDefault="00000000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Information on ESS Fellows shall be officially announced at the Engineered Science International Conference, on the ESS official website, and through its international academic publication platforms.</w:t>
      </w:r>
    </w:p>
    <w:p w14:paraId="391CF502" w14:textId="77777777" w:rsidR="009B38B5" w:rsidRDefault="0000000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Chapter VII Revocation of Honor</w:t>
      </w:r>
    </w:p>
    <w:p w14:paraId="2260512B" w14:textId="77777777" w:rsidR="009B38B5" w:rsidRDefault="00000000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ESS reserves the right to revoke Fellow status under any of the following conditions:</w:t>
      </w:r>
    </w:p>
    <w:p w14:paraId="3A9C61C2" w14:textId="77777777" w:rsidR="009B38B5" w:rsidRDefault="00000000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Serious academic misconduct;</w:t>
      </w:r>
    </w:p>
    <w:p w14:paraId="0D318B57" w14:textId="77777777" w:rsidR="009B38B5" w:rsidRDefault="00000000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Officially confirmed violations of research integrity;</w:t>
      </w:r>
    </w:p>
    <w:p w14:paraId="79024BBC" w14:textId="77777777" w:rsidR="009B38B5" w:rsidRDefault="00000000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Actions causing severe damage to the reputation of ESS;</w:t>
      </w:r>
    </w:p>
    <w:p w14:paraId="6CF7AB7F" w14:textId="77777777" w:rsidR="009B38B5" w:rsidRDefault="00000000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Other circumstances deemed inappropriate for maintaining Fellow status by the Academic Committee.</w:t>
      </w:r>
    </w:p>
    <w:p w14:paraId="71984E28" w14:textId="77777777" w:rsidR="009B38B5" w:rsidRDefault="00000000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Revocation decisions must be reviewed by the Academic Committee and approved by no less than a two-thirds majority vote.</w:t>
      </w:r>
    </w:p>
    <w:p w14:paraId="6950FCCA" w14:textId="77777777" w:rsidR="009B38B5" w:rsidRDefault="00000000" w:rsidP="006B46BA">
      <w:pPr>
        <w:adjustRightInd w:val="0"/>
        <w:snapToGrid w:val="0"/>
        <w:spacing w:beforeLines="100" w:before="312" w:line="360" w:lineRule="auto"/>
        <w:rPr>
          <w:rFonts w:ascii="Times New Roman" w:hAnsi="Times New Roman" w:cs="Times New Roman"/>
          <w:b/>
          <w:bCs/>
          <w:sz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14:ligatures w14:val="standardContextual"/>
        </w:rPr>
        <w:t>VIII</w:t>
      </w:r>
      <w:r>
        <w:rPr>
          <w:rFonts w:ascii="Times New Roman" w:hAnsi="Times New Roman" w:cs="Times New Roman" w:hint="eastAsia"/>
          <w:b/>
          <w:bCs/>
          <w:sz w:val="24"/>
          <w14:ligatures w14:val="standardContextual"/>
        </w:rPr>
        <w:t>.</w:t>
      </w:r>
      <w:r>
        <w:rPr>
          <w:rFonts w:ascii="Times New Roman" w:hAnsi="Times New Roman" w:cs="Times New Roman"/>
          <w:b/>
          <w:bCs/>
          <w:sz w:val="24"/>
          <w14:ligatures w14:val="standardContextual"/>
        </w:rPr>
        <w:t xml:space="preserve"> Supplementary Provisions</w:t>
      </w:r>
    </w:p>
    <w:p w14:paraId="38EA76E6" w14:textId="77777777" w:rsidR="009B38B5" w:rsidRDefault="00000000">
      <w:pPr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Charter is formulated and interpreted by the Engineered Science Society.</w:t>
      </w:r>
    </w:p>
    <w:p w14:paraId="02EE301D" w14:textId="77777777" w:rsidR="009B38B5" w:rsidRDefault="00000000">
      <w:pPr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Charter may be revised as necessary. Amendments must be reviewed and approved by the ESS Fellows Selection Committee.</w:t>
      </w:r>
    </w:p>
    <w:p w14:paraId="302D3670" w14:textId="77777777" w:rsidR="009B38B5" w:rsidRDefault="00000000">
      <w:pPr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Charter shall enter into force upon the date of official publication.</w:t>
      </w:r>
    </w:p>
    <w:sectPr w:rsidR="009B3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D9DB" w14:textId="77777777" w:rsidR="000E4405" w:rsidRDefault="000E4405" w:rsidP="00F52CC9">
      <w:r>
        <w:separator/>
      </w:r>
    </w:p>
  </w:endnote>
  <w:endnote w:type="continuationSeparator" w:id="0">
    <w:p w14:paraId="1E8E1808" w14:textId="77777777" w:rsidR="000E4405" w:rsidRDefault="000E4405" w:rsidP="00F5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69AB" w14:textId="77777777" w:rsidR="000E4405" w:rsidRDefault="000E4405" w:rsidP="00F52CC9">
      <w:r>
        <w:separator/>
      </w:r>
    </w:p>
  </w:footnote>
  <w:footnote w:type="continuationSeparator" w:id="0">
    <w:p w14:paraId="1A20F2D8" w14:textId="77777777" w:rsidR="000E4405" w:rsidRDefault="000E4405" w:rsidP="00F52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BE5EC5"/>
    <w:multiLevelType w:val="singleLevel"/>
    <w:tmpl w:val="87BE5EC5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  <w:sz w:val="18"/>
        <w:szCs w:val="18"/>
      </w:rPr>
    </w:lvl>
  </w:abstractNum>
  <w:abstractNum w:abstractNumId="1" w15:restartNumberingAfterBreak="0">
    <w:nsid w:val="8F2A8A59"/>
    <w:multiLevelType w:val="singleLevel"/>
    <w:tmpl w:val="8F2A8A59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  <w:sz w:val="18"/>
        <w:szCs w:val="18"/>
      </w:rPr>
    </w:lvl>
  </w:abstractNum>
  <w:abstractNum w:abstractNumId="2" w15:restartNumberingAfterBreak="0">
    <w:nsid w:val="933899BC"/>
    <w:multiLevelType w:val="singleLevel"/>
    <w:tmpl w:val="933899B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9D91248C"/>
    <w:multiLevelType w:val="singleLevel"/>
    <w:tmpl w:val="9D91248C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  <w:sz w:val="18"/>
        <w:szCs w:val="18"/>
      </w:rPr>
    </w:lvl>
  </w:abstractNum>
  <w:abstractNum w:abstractNumId="4" w15:restartNumberingAfterBreak="0">
    <w:nsid w:val="DD1949D5"/>
    <w:multiLevelType w:val="singleLevel"/>
    <w:tmpl w:val="DD1949D5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FD514AB6"/>
    <w:multiLevelType w:val="singleLevel"/>
    <w:tmpl w:val="FD514AB6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  <w:sz w:val="18"/>
        <w:szCs w:val="18"/>
      </w:rPr>
    </w:lvl>
  </w:abstractNum>
  <w:abstractNum w:abstractNumId="6" w15:restartNumberingAfterBreak="0">
    <w:nsid w:val="1317369C"/>
    <w:multiLevelType w:val="singleLevel"/>
    <w:tmpl w:val="1317369C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36BDAC5C"/>
    <w:multiLevelType w:val="multilevel"/>
    <w:tmpl w:val="36BDAC5C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75F6779"/>
    <w:multiLevelType w:val="singleLevel"/>
    <w:tmpl w:val="375F6779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3F7A39E4"/>
    <w:multiLevelType w:val="singleLevel"/>
    <w:tmpl w:val="3F7A39E4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  <w:sz w:val="18"/>
        <w:szCs w:val="18"/>
      </w:rPr>
    </w:lvl>
  </w:abstractNum>
  <w:abstractNum w:abstractNumId="10" w15:restartNumberingAfterBreak="0">
    <w:nsid w:val="47B6BAAD"/>
    <w:multiLevelType w:val="singleLevel"/>
    <w:tmpl w:val="47B6BAAD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  <w:sz w:val="18"/>
        <w:szCs w:val="18"/>
      </w:rPr>
    </w:lvl>
  </w:abstractNum>
  <w:abstractNum w:abstractNumId="11" w15:restartNumberingAfterBreak="0">
    <w:nsid w:val="4DF90CA9"/>
    <w:multiLevelType w:val="singleLevel"/>
    <w:tmpl w:val="4DF90CA9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66642746"/>
    <w:multiLevelType w:val="singleLevel"/>
    <w:tmpl w:val="66642746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6979FF2C"/>
    <w:multiLevelType w:val="singleLevel"/>
    <w:tmpl w:val="6979FF2C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  <w:sz w:val="18"/>
        <w:szCs w:val="18"/>
      </w:rPr>
    </w:lvl>
  </w:abstractNum>
  <w:abstractNum w:abstractNumId="14" w15:restartNumberingAfterBreak="0">
    <w:nsid w:val="7589055A"/>
    <w:multiLevelType w:val="singleLevel"/>
    <w:tmpl w:val="7589055A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  <w:sz w:val="18"/>
        <w:szCs w:val="18"/>
      </w:rPr>
    </w:lvl>
  </w:abstractNum>
  <w:num w:numId="1" w16cid:durableId="149955369">
    <w:abstractNumId w:val="8"/>
  </w:num>
  <w:num w:numId="2" w16cid:durableId="1753624867">
    <w:abstractNumId w:val="11"/>
  </w:num>
  <w:num w:numId="3" w16cid:durableId="1739133309">
    <w:abstractNumId w:val="14"/>
  </w:num>
  <w:num w:numId="4" w16cid:durableId="1733769206">
    <w:abstractNumId w:val="5"/>
  </w:num>
  <w:num w:numId="5" w16cid:durableId="823551034">
    <w:abstractNumId w:val="3"/>
  </w:num>
  <w:num w:numId="6" w16cid:durableId="948900205">
    <w:abstractNumId w:val="2"/>
  </w:num>
  <w:num w:numId="7" w16cid:durableId="1043871467">
    <w:abstractNumId w:val="13"/>
  </w:num>
  <w:num w:numId="8" w16cid:durableId="312872644">
    <w:abstractNumId w:val="7"/>
  </w:num>
  <w:num w:numId="9" w16cid:durableId="1015304611">
    <w:abstractNumId w:val="12"/>
  </w:num>
  <w:num w:numId="10" w16cid:durableId="1246787">
    <w:abstractNumId w:val="9"/>
  </w:num>
  <w:num w:numId="11" w16cid:durableId="2098209121">
    <w:abstractNumId w:val="1"/>
  </w:num>
  <w:num w:numId="12" w16cid:durableId="1738943218">
    <w:abstractNumId w:val="4"/>
  </w:num>
  <w:num w:numId="13" w16cid:durableId="1827823845">
    <w:abstractNumId w:val="10"/>
  </w:num>
  <w:num w:numId="14" w16cid:durableId="1220553082">
    <w:abstractNumId w:val="0"/>
  </w:num>
  <w:num w:numId="15" w16cid:durableId="444929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8B5"/>
    <w:rsid w:val="000E4405"/>
    <w:rsid w:val="002C3F50"/>
    <w:rsid w:val="00427355"/>
    <w:rsid w:val="006B46BA"/>
    <w:rsid w:val="009B38B5"/>
    <w:rsid w:val="00E90DF6"/>
    <w:rsid w:val="00F52CC9"/>
    <w:rsid w:val="268D58DC"/>
    <w:rsid w:val="4F57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C069E"/>
  <w15:docId w15:val="{20CECCEE-9AC7-476D-A736-AEE846F0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F52C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52C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F52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52C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685</Words>
  <Characters>4241</Characters>
  <Application>Microsoft Office Word</Application>
  <DocSecurity>0</DocSecurity>
  <Lines>98</Lines>
  <Paragraphs>75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Louis Kwok</cp:lastModifiedBy>
  <cp:revision>5</cp:revision>
  <dcterms:created xsi:type="dcterms:W3CDTF">2026-06-03T05:37:00Z</dcterms:created>
  <dcterms:modified xsi:type="dcterms:W3CDTF">2026-06-03T13:13:00Z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eyJoZGlkIjoiN2FjYzFkMjhjMTA3YTgwZjc0MjZhNmYzMjk3NjNmZGQiLCJ1c2VySWQiOiIxNzk1MDEzMjUzIn0=</vt:lpwstr>
  </property>
  <property fmtid="{D5CDD505-2E9C-101B-9397-08002B2CF9AE}" pid="4" name="ICV">
    <vt:lpwstr>36F9145F634B4EE19090596965B630BB_12</vt:lpwstr>
  </property>
</Properties>
</file>